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937C508" w:rsidR="0024773C" w:rsidRDefault="00B875B9" w:rsidP="00B875B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B875B9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875B9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B875B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875B9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875B9">
        <w:rPr>
          <w:rFonts w:ascii="Times New Roman" w:hAnsi="Times New Roman"/>
          <w:bCs/>
          <w:sz w:val="28"/>
          <w:szCs w:val="28"/>
        </w:rPr>
        <w:t>ПУ для электроснабжения деревни Болгары (4500103936)»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578DA6CF" w:rsidR="003D6EE8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B875B9">
        <w:rPr>
          <w:rFonts w:ascii="Times New Roman" w:hAnsi="Times New Roman"/>
          <w:bCs/>
          <w:sz w:val="28"/>
          <w:szCs w:val="28"/>
        </w:rPr>
        <w:t>409</w:t>
      </w:r>
      <w:r>
        <w:rPr>
          <w:rFonts w:ascii="Times New Roman" w:hAnsi="Times New Roman"/>
          <w:bCs/>
          <w:sz w:val="28"/>
          <w:szCs w:val="28"/>
        </w:rPr>
        <w:t>00</w:t>
      </w:r>
      <w:r w:rsidR="00B875B9">
        <w:rPr>
          <w:rFonts w:ascii="Times New Roman" w:hAnsi="Times New Roman"/>
          <w:bCs/>
          <w:sz w:val="28"/>
          <w:szCs w:val="28"/>
        </w:rPr>
        <w:t>17</w:t>
      </w:r>
      <w:r w:rsidR="00EE1DC4">
        <w:rPr>
          <w:rFonts w:ascii="Times New Roman" w:hAnsi="Times New Roman"/>
          <w:bCs/>
          <w:sz w:val="28"/>
          <w:szCs w:val="28"/>
        </w:rPr>
        <w:t>:</w:t>
      </w:r>
      <w:r w:rsidR="00B875B9">
        <w:rPr>
          <w:rFonts w:ascii="Times New Roman" w:hAnsi="Times New Roman"/>
          <w:bCs/>
          <w:sz w:val="28"/>
          <w:szCs w:val="28"/>
        </w:rPr>
        <w:t>3029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B875B9">
        <w:rPr>
          <w:rFonts w:ascii="Times New Roman" w:hAnsi="Times New Roman"/>
          <w:bCs/>
          <w:sz w:val="28"/>
          <w:szCs w:val="28"/>
        </w:rPr>
        <w:t>93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E1DC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875B9" w:rsidRPr="00B875B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0,01 км севернее д. Болгары</w:t>
      </w:r>
      <w:r w:rsidR="00EE1DC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75B9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2026-04-23T06:53:00Z</dcterms:modified>
</cp:coreProperties>
</file>